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88440" w14:textId="77777777" w:rsidR="002F6FA1" w:rsidRPr="002F6FA1" w:rsidRDefault="002F6FA1" w:rsidP="002F6FA1">
      <w:pPr>
        <w:pStyle w:val="berschrift1"/>
        <w:rPr>
          <w:rFonts w:cs="Calibri"/>
        </w:rPr>
      </w:pPr>
      <w:bookmarkStart w:id="0" w:name="_Hlk102030759"/>
      <w:r w:rsidRPr="002F6FA1">
        <w:rPr>
          <w:rFonts w:cs="Calibri"/>
        </w:rPr>
        <w:t>Untervollmacht und Abtretungserklärung</w:t>
      </w:r>
    </w:p>
    <w:p w14:paraId="6B06502F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742579" wp14:editId="18CE5858">
                <wp:simplePos x="0" y="0"/>
                <wp:positionH relativeFrom="margin">
                  <wp:posOffset>3522540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24130" b="2095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7061D" w14:textId="77777777" w:rsidR="002F6FA1" w:rsidRPr="002F6FA1" w:rsidRDefault="002F6FA1" w:rsidP="002F6F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sz w:val="22"/>
                                <w:szCs w:val="22"/>
                              </w:rPr>
                              <w:t xml:space="preserve">Die </w:t>
                            </w:r>
                          </w:p>
                          <w:p w14:paraId="4FA24AA5" w14:textId="77777777" w:rsidR="002F6FA1" w:rsidRPr="002F6FA1" w:rsidRDefault="002F6FA1" w:rsidP="002F6FA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INCON GmbH &amp; Co. Assekuranz KG</w:t>
                            </w:r>
                          </w:p>
                          <w:p w14:paraId="20167A0E" w14:textId="77777777" w:rsidR="002F6FA1" w:rsidRPr="002F6FA1" w:rsidRDefault="002F6FA1" w:rsidP="002F6F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sz w:val="22"/>
                                <w:szCs w:val="22"/>
                              </w:rPr>
                              <w:t>Karlsplatz 3</w:t>
                            </w:r>
                          </w:p>
                          <w:p w14:paraId="195523F6" w14:textId="77777777" w:rsidR="002F6FA1" w:rsidRPr="002F6FA1" w:rsidRDefault="002F6FA1" w:rsidP="002F6F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sz w:val="22"/>
                                <w:szCs w:val="22"/>
                              </w:rPr>
                              <w:t>80335 München</w:t>
                            </w:r>
                          </w:p>
                          <w:p w14:paraId="725142AC" w14:textId="77777777" w:rsidR="002F6FA1" w:rsidRPr="002F6FA1" w:rsidRDefault="002F6FA1" w:rsidP="002F6FA1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sz w:val="22"/>
                                <w:szCs w:val="22"/>
                              </w:rPr>
                              <w:t>- nachstehend INCON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425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7.35pt;margin-top: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6&#10;ob/W3QAAAAkBAAAPAAAAAAAAAAAAAAAAAGsEAABkcnMvZG93bnJldi54bWxQSwUGAAAAAAQABADz&#10;AAAAdQUAAAAA&#10;">
                <v:textbox style="mso-fit-shape-to-text:t">
                  <w:txbxContent>
                    <w:p w14:paraId="11A7061D" w14:textId="77777777" w:rsidR="002F6FA1" w:rsidRPr="002F6FA1" w:rsidRDefault="002F6FA1" w:rsidP="002F6FA1">
                      <w:pPr>
                        <w:rPr>
                          <w:sz w:val="22"/>
                          <w:szCs w:val="22"/>
                        </w:rPr>
                      </w:pPr>
                      <w:r w:rsidRPr="002F6FA1">
                        <w:rPr>
                          <w:sz w:val="22"/>
                          <w:szCs w:val="22"/>
                        </w:rPr>
                        <w:t xml:space="preserve">Die </w:t>
                      </w:r>
                    </w:p>
                    <w:p w14:paraId="4FA24AA5" w14:textId="77777777" w:rsidR="002F6FA1" w:rsidRPr="002F6FA1" w:rsidRDefault="002F6FA1" w:rsidP="002F6FA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F6FA1">
                        <w:rPr>
                          <w:b/>
                          <w:bCs/>
                          <w:sz w:val="22"/>
                          <w:szCs w:val="22"/>
                        </w:rPr>
                        <w:t>INCON GmbH &amp; Co. Assekuranz KG</w:t>
                      </w:r>
                    </w:p>
                    <w:p w14:paraId="20167A0E" w14:textId="77777777" w:rsidR="002F6FA1" w:rsidRPr="002F6FA1" w:rsidRDefault="002F6FA1" w:rsidP="002F6FA1">
                      <w:pPr>
                        <w:rPr>
                          <w:sz w:val="22"/>
                          <w:szCs w:val="22"/>
                        </w:rPr>
                      </w:pPr>
                      <w:r w:rsidRPr="002F6FA1">
                        <w:rPr>
                          <w:sz w:val="22"/>
                          <w:szCs w:val="22"/>
                        </w:rPr>
                        <w:t>Karlsplatz 3</w:t>
                      </w:r>
                    </w:p>
                    <w:p w14:paraId="195523F6" w14:textId="77777777" w:rsidR="002F6FA1" w:rsidRPr="002F6FA1" w:rsidRDefault="002F6FA1" w:rsidP="002F6FA1">
                      <w:pPr>
                        <w:rPr>
                          <w:sz w:val="22"/>
                          <w:szCs w:val="22"/>
                        </w:rPr>
                      </w:pPr>
                      <w:r w:rsidRPr="002F6FA1">
                        <w:rPr>
                          <w:sz w:val="22"/>
                          <w:szCs w:val="22"/>
                        </w:rPr>
                        <w:t>80335 München</w:t>
                      </w:r>
                    </w:p>
                    <w:p w14:paraId="725142AC" w14:textId="77777777" w:rsidR="002F6FA1" w:rsidRPr="002F6FA1" w:rsidRDefault="002F6FA1" w:rsidP="002F6FA1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2F6FA1">
                        <w:rPr>
                          <w:sz w:val="22"/>
                          <w:szCs w:val="22"/>
                        </w:rPr>
                        <w:t>- nachstehend INCON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6FA1">
        <w:rPr>
          <w:rStyle w:val="error"/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1FE316" wp14:editId="4557A8E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4130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E316" w14:textId="77777777" w:rsidR="002F6FA1" w:rsidRDefault="002F6FA1" w:rsidP="002F6FA1">
                            <w:r>
                              <w:t xml:space="preserve">Die </w:t>
                            </w:r>
                          </w:p>
                          <w:p w14:paraId="055DA4B4" w14:textId="77777777" w:rsidR="002F6FA1" w:rsidRPr="002C01DC" w:rsidRDefault="002F6FA1" w:rsidP="002F6FA1">
                            <w:pPr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2C01DC">
                              <w:rPr>
                                <w:b/>
                                <w:bCs/>
                                <w:highlight w:val="yellow"/>
                              </w:rPr>
                              <w:t>Firma</w:t>
                            </w:r>
                          </w:p>
                          <w:p w14:paraId="74843B78" w14:textId="77777777" w:rsidR="002F6FA1" w:rsidRPr="002C01DC" w:rsidRDefault="002F6FA1" w:rsidP="002F6FA1">
                            <w:pPr>
                              <w:rPr>
                                <w:highlight w:val="yellow"/>
                              </w:rPr>
                            </w:pPr>
                            <w:r w:rsidRPr="002C01DC">
                              <w:rPr>
                                <w:highlight w:val="yellow"/>
                              </w:rPr>
                              <w:t>Straße + Hausnummer</w:t>
                            </w:r>
                          </w:p>
                          <w:p w14:paraId="0FEA5FA3" w14:textId="77777777" w:rsidR="002F6FA1" w:rsidRDefault="002F6FA1" w:rsidP="002F6FA1">
                            <w:r w:rsidRPr="002C01DC">
                              <w:rPr>
                                <w:highlight w:val="yellow"/>
                              </w:rPr>
                              <w:t>PLZ Ort</w:t>
                            </w:r>
                          </w:p>
                          <w:p w14:paraId="2D639934" w14:textId="77777777" w:rsidR="002F6FA1" w:rsidRDefault="002F6FA1" w:rsidP="002F6FA1">
                            <w:pPr>
                              <w:spacing w:before="100"/>
                            </w:pPr>
                            <w:r>
                              <w:t>- nachstehend Hausverwaltung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FE316" id="_x0000_s1027" type="#_x0000_t202" style="position:absolute;margin-left:0;margin-top:.55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">
                <v:textbox style="mso-fit-shape-to-text:t">
                  <w:txbxContent>
                    <w:p w14:paraId="32DDE316" w14:textId="77777777" w:rsidR="002F6FA1" w:rsidRDefault="002F6FA1" w:rsidP="002F6FA1">
                      <w:r>
                        <w:t xml:space="preserve">Die </w:t>
                      </w:r>
                    </w:p>
                    <w:p w14:paraId="055DA4B4" w14:textId="77777777" w:rsidR="002F6FA1" w:rsidRPr="002C01DC" w:rsidRDefault="002F6FA1" w:rsidP="002F6FA1">
                      <w:pPr>
                        <w:rPr>
                          <w:b/>
                          <w:bCs/>
                          <w:highlight w:val="yellow"/>
                        </w:rPr>
                      </w:pPr>
                      <w:r w:rsidRPr="002C01DC">
                        <w:rPr>
                          <w:b/>
                          <w:bCs/>
                          <w:highlight w:val="yellow"/>
                        </w:rPr>
                        <w:t>Firma</w:t>
                      </w:r>
                    </w:p>
                    <w:p w14:paraId="74843B78" w14:textId="77777777" w:rsidR="002F6FA1" w:rsidRPr="002C01DC" w:rsidRDefault="002F6FA1" w:rsidP="002F6FA1">
                      <w:pPr>
                        <w:rPr>
                          <w:highlight w:val="yellow"/>
                        </w:rPr>
                      </w:pPr>
                      <w:r w:rsidRPr="002C01DC">
                        <w:rPr>
                          <w:highlight w:val="yellow"/>
                        </w:rPr>
                        <w:t>Straße + Hausnummer</w:t>
                      </w:r>
                    </w:p>
                    <w:p w14:paraId="0FEA5FA3" w14:textId="77777777" w:rsidR="002F6FA1" w:rsidRDefault="002F6FA1" w:rsidP="002F6FA1">
                      <w:r w:rsidRPr="002C01DC">
                        <w:rPr>
                          <w:highlight w:val="yellow"/>
                        </w:rPr>
                        <w:t>PLZ Ort</w:t>
                      </w:r>
                    </w:p>
                    <w:p w14:paraId="2D639934" w14:textId="77777777" w:rsidR="002F6FA1" w:rsidRDefault="002F6FA1" w:rsidP="002F6FA1">
                      <w:pPr>
                        <w:spacing w:before="100"/>
                      </w:pPr>
                      <w:r>
                        <w:t>- nachstehend Hausverwaltung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EF91B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</w:p>
    <w:p w14:paraId="46E77F83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bevollmächtigt</w:t>
      </w:r>
    </w:p>
    <w:p w14:paraId="3A13A46C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</w:p>
    <w:p w14:paraId="1E97A94A" w14:textId="77777777" w:rsidR="002F6FA1" w:rsidRPr="002F6FA1" w:rsidRDefault="002F6FA1" w:rsidP="002F6FA1">
      <w:pPr>
        <w:rPr>
          <w:rStyle w:val="error"/>
          <w:rFonts w:ascii="Calibri" w:hAnsi="Calibri" w:cs="Calibri"/>
          <w:szCs w:val="22"/>
        </w:rPr>
      </w:pPr>
    </w:p>
    <w:p w14:paraId="3B463E7F" w14:textId="77777777" w:rsidR="002F6FA1" w:rsidRPr="002F6FA1" w:rsidRDefault="002F6FA1" w:rsidP="002F6FA1">
      <w:pPr>
        <w:rPr>
          <w:rStyle w:val="error"/>
          <w:rFonts w:ascii="Calibri" w:hAnsi="Calibri" w:cs="Calibri"/>
          <w:szCs w:val="22"/>
        </w:rPr>
      </w:pPr>
    </w:p>
    <w:p w14:paraId="10D853F9" w14:textId="77777777" w:rsidR="002F6FA1" w:rsidRPr="006D4907" w:rsidRDefault="002F6FA1" w:rsidP="002F6FA1">
      <w:pPr>
        <w:rPr>
          <w:rStyle w:val="error"/>
          <w:rFonts w:ascii="Calibri" w:hAnsi="Calibri" w:cs="Calibri"/>
          <w:sz w:val="16"/>
          <w:szCs w:val="16"/>
        </w:rPr>
      </w:pPr>
    </w:p>
    <w:p w14:paraId="561A3605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  <w:r>
        <w:rPr>
          <w:rStyle w:val="error"/>
          <w:rFonts w:ascii="Calibri" w:hAnsi="Calibri" w:cs="Calibri"/>
          <w:sz w:val="22"/>
          <w:szCs w:val="22"/>
        </w:rPr>
        <w:t xml:space="preserve">ab </w:t>
      </w:r>
      <w:r w:rsidRPr="002F6FA1">
        <w:rPr>
          <w:rStyle w:val="error"/>
          <w:rFonts w:ascii="Calibri" w:hAnsi="Calibri" w:cs="Calibri"/>
          <w:sz w:val="22"/>
          <w:szCs w:val="22"/>
        </w:rPr>
        <w:t xml:space="preserve">Vollmachtserteilung zur Abwicklung von </w:t>
      </w:r>
      <w:r>
        <w:rPr>
          <w:rStyle w:val="error"/>
          <w:rFonts w:ascii="Calibri" w:hAnsi="Calibri" w:cs="Calibri"/>
          <w:sz w:val="22"/>
          <w:szCs w:val="22"/>
        </w:rPr>
        <w:t>L</w:t>
      </w:r>
      <w:r w:rsidRPr="002F6FA1">
        <w:rPr>
          <w:rStyle w:val="error"/>
          <w:rFonts w:ascii="Calibri" w:hAnsi="Calibri" w:cs="Calibri"/>
          <w:sz w:val="22"/>
          <w:szCs w:val="22"/>
        </w:rPr>
        <w:t>eitungswasserschäden. Dies betrifft ausschließlich die Objekte, die der INCON durch die Hausverwaltung zur Betreuung übertragen wurden.</w:t>
      </w:r>
    </w:p>
    <w:p w14:paraId="4697515B" w14:textId="77777777" w:rsidR="002F6FA1" w:rsidRPr="006D4907" w:rsidRDefault="002F6FA1" w:rsidP="002F6FA1">
      <w:pPr>
        <w:rPr>
          <w:rStyle w:val="error"/>
          <w:rFonts w:ascii="Calibri" w:hAnsi="Calibri" w:cs="Calibri"/>
          <w:sz w:val="16"/>
          <w:szCs w:val="16"/>
        </w:rPr>
      </w:pPr>
    </w:p>
    <w:p w14:paraId="3618ED58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Vollmacht umfasst:</w:t>
      </w:r>
    </w:p>
    <w:p w14:paraId="75562846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Schadenaufnahme telefonisch oder schriftlich</w:t>
      </w:r>
    </w:p>
    <w:p w14:paraId="0554076F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organisatorische Abstimmung mit Eigentümern, Mietern und Handwerksunternehmen</w:t>
      </w:r>
    </w:p>
    <w:p w14:paraId="03ADE680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Beauftragung notwendiger, schadenbedingter Sofortmaßnahmen zur Schadenminderung, auch ohne vorherige Freigabe des Versicherers. Dies sind: Leckageortung, Trocknung und Maßnahmen zur Schadenbeseitigung (</w:t>
      </w:r>
      <w:proofErr w:type="spellStart"/>
      <w:r w:rsidRPr="002F6FA1">
        <w:rPr>
          <w:rStyle w:val="error"/>
          <w:rFonts w:ascii="Calibri" w:hAnsi="Calibri" w:cs="Calibri"/>
          <w:sz w:val="22"/>
          <w:szCs w:val="22"/>
        </w:rPr>
        <w:t>Installateurleistungen</w:t>
      </w:r>
      <w:proofErr w:type="spellEnd"/>
      <w:r w:rsidRPr="002F6FA1">
        <w:rPr>
          <w:rStyle w:val="error"/>
          <w:rFonts w:ascii="Calibri" w:hAnsi="Calibri" w:cs="Calibri"/>
          <w:sz w:val="22"/>
          <w:szCs w:val="22"/>
        </w:rPr>
        <w:t>)</w:t>
      </w:r>
    </w:p>
    <w:p w14:paraId="41706051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Beauftragung von Folgearbeiten im Gemeinschaftseigentum</w:t>
      </w:r>
    </w:p>
    <w:p w14:paraId="0F2BD686" w14:textId="77777777" w:rsidR="002F6FA1" w:rsidRPr="002F6FA1" w:rsidRDefault="002F6FA1" w:rsidP="006D4907">
      <w:pPr>
        <w:pStyle w:val="Listenabsatz2"/>
        <w:numPr>
          <w:ilvl w:val="1"/>
          <w:numId w:val="12"/>
        </w:numPr>
        <w:spacing w:line="252" w:lineRule="auto"/>
        <w:ind w:left="993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bei Schäden bis 5.000 € auch ohne Vorlage eines Kostenvoranschlags</w:t>
      </w:r>
    </w:p>
    <w:p w14:paraId="1FD19704" w14:textId="77777777" w:rsidR="002F6FA1" w:rsidRPr="002F6FA1" w:rsidRDefault="002F6FA1" w:rsidP="006D4907">
      <w:pPr>
        <w:pStyle w:val="Listenabsatz2"/>
        <w:numPr>
          <w:ilvl w:val="1"/>
          <w:numId w:val="12"/>
        </w:numPr>
        <w:spacing w:line="252" w:lineRule="auto"/>
        <w:ind w:left="993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bei Schäden über 5.000 € nach Freigabe des Kostenvoranschlags durch den Versicherer</w:t>
      </w:r>
    </w:p>
    <w:p w14:paraId="469B411B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Beauftragung von Folgearbeiten im Sondereigentum, wenn die Hausverwaltung mit der Sondereigentumsverwaltung beauftragt ist,</w:t>
      </w:r>
    </w:p>
    <w:p w14:paraId="4D1D7BAE" w14:textId="77777777" w:rsidR="002F6FA1" w:rsidRPr="002F6FA1" w:rsidRDefault="002F6FA1" w:rsidP="006D4907">
      <w:pPr>
        <w:pStyle w:val="Listenabsatz2"/>
        <w:numPr>
          <w:ilvl w:val="1"/>
          <w:numId w:val="12"/>
        </w:numPr>
        <w:spacing w:line="252" w:lineRule="auto"/>
        <w:ind w:left="993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bei Schäden bis 5.000 € auch ohne Vorlage eines Kostenvoranschlags</w:t>
      </w:r>
    </w:p>
    <w:p w14:paraId="7F1E9800" w14:textId="77777777" w:rsidR="002F6FA1" w:rsidRPr="002F6FA1" w:rsidRDefault="002F6FA1" w:rsidP="006D4907">
      <w:pPr>
        <w:pStyle w:val="Listenabsatz2"/>
        <w:numPr>
          <w:ilvl w:val="1"/>
          <w:numId w:val="12"/>
        </w:numPr>
        <w:spacing w:line="252" w:lineRule="auto"/>
        <w:ind w:left="993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bei Schäden über 5.000 € nach Freigabe des Kostenvoranschlags durch den Versicherer</w:t>
      </w:r>
    </w:p>
    <w:p w14:paraId="53BA3761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Vornahme von Zahlungen an beauftragte Firmen/ Wohnungseigentümergemeinschaften / einzelne Eigentümer/ und bei Sondereigentumsverwaltung an Mieter</w:t>
      </w:r>
    </w:p>
    <w:p w14:paraId="29EB55FD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Abgabe von schadenbedingten Abtretungserklärungen im Versicherungsfall im Namen der Hausverwaltung an die mit der Schadenbeseitigung beauftragten Firmen.</w:t>
      </w:r>
    </w:p>
    <w:p w14:paraId="444E84E8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Entgegennahme von Schadenzahlungen des Versicherers.</w:t>
      </w:r>
    </w:p>
    <w:p w14:paraId="134D8263" w14:textId="77777777" w:rsidR="002F6FA1" w:rsidRPr="006D4907" w:rsidRDefault="002F6FA1" w:rsidP="002F6FA1">
      <w:pPr>
        <w:rPr>
          <w:rFonts w:cs="Calibri"/>
          <w:sz w:val="16"/>
          <w:szCs w:val="16"/>
        </w:rPr>
      </w:pPr>
    </w:p>
    <w:p w14:paraId="1F8FDC18" w14:textId="77777777" w:rsidR="002F6FA1" w:rsidRPr="002F6FA1" w:rsidRDefault="002F6FA1" w:rsidP="002F6FA1">
      <w:pPr>
        <w:rPr>
          <w:rFonts w:cs="Calibri"/>
          <w:sz w:val="22"/>
          <w:szCs w:val="22"/>
        </w:rPr>
      </w:pPr>
      <w:r w:rsidRPr="002F6FA1">
        <w:rPr>
          <w:rFonts w:cs="Calibri"/>
          <w:sz w:val="22"/>
          <w:szCs w:val="22"/>
        </w:rPr>
        <w:t xml:space="preserve">Die INCON verpflichtet sich, die vom Versicherer an die INCON geleisteten Schadenzahlungen in vollem Umfang </w:t>
      </w:r>
      <w:r w:rsidRPr="002F6FA1">
        <w:rPr>
          <w:rStyle w:val="error"/>
          <w:rFonts w:ascii="Calibri" w:hAnsi="Calibri" w:cs="Calibri"/>
          <w:sz w:val="22"/>
          <w:szCs w:val="22"/>
        </w:rPr>
        <w:t xml:space="preserve">an beauftragte Firmen/ Wohnungseigentümergemeinschaften / einzelne Eigentümer/ und bei Sondereigentumsverwaltung an Mieter weiterzuleiten. </w:t>
      </w:r>
    </w:p>
    <w:p w14:paraId="6CFB4D2C" w14:textId="77777777" w:rsidR="002F6FA1" w:rsidRPr="002F6FA1" w:rsidRDefault="002F6FA1" w:rsidP="002F6FA1">
      <w:pPr>
        <w:rPr>
          <w:rFonts w:cs="Calibri"/>
          <w:sz w:val="22"/>
          <w:szCs w:val="22"/>
        </w:rPr>
      </w:pPr>
      <w:r w:rsidRPr="002F6FA1">
        <w:rPr>
          <w:rFonts w:cs="Calibri"/>
          <w:sz w:val="22"/>
          <w:szCs w:val="22"/>
        </w:rPr>
        <w:t>Die INCON verpflichtet sich, nach Abschluss der Schäden einen Schadenschlussbericht an die Hausverwaltung zu senden.</w:t>
      </w:r>
    </w:p>
    <w:p w14:paraId="7FCC839F" w14:textId="77777777" w:rsidR="002F6FA1" w:rsidRPr="002F6FA1" w:rsidRDefault="002F6FA1" w:rsidP="002F6FA1">
      <w:pPr>
        <w:rPr>
          <w:rFonts w:cs="Calibri"/>
          <w:sz w:val="22"/>
          <w:szCs w:val="22"/>
        </w:rPr>
      </w:pPr>
      <w:r w:rsidRPr="006D4907">
        <w:rPr>
          <w:rFonts w:cs="Calibri"/>
          <w:sz w:val="16"/>
          <w:szCs w:val="16"/>
        </w:rPr>
        <w:br/>
      </w:r>
      <w:r w:rsidRPr="002F6FA1">
        <w:rPr>
          <w:rFonts w:cs="Calibri"/>
          <w:sz w:val="22"/>
          <w:szCs w:val="22"/>
        </w:rPr>
        <w:t>Die Untervollmacht wird auf unbestimmte Zeit erteilt und kann jederzeit ohne Einhaltung einer Frist von der Hausverwaltung zurückgezogen werden.</w:t>
      </w:r>
    </w:p>
    <w:p w14:paraId="63E267AA" w14:textId="77777777" w:rsidR="002F6FA1" w:rsidRPr="006D4907" w:rsidRDefault="002F6FA1" w:rsidP="002F6FA1">
      <w:pPr>
        <w:rPr>
          <w:rFonts w:cs="Calibri"/>
          <w:sz w:val="16"/>
          <w:szCs w:val="16"/>
        </w:rPr>
      </w:pPr>
    </w:p>
    <w:p w14:paraId="7FAFDD2A" w14:textId="77777777" w:rsidR="002F6FA1" w:rsidRPr="002F6FA1" w:rsidRDefault="002F6FA1" w:rsidP="002F6FA1">
      <w:pPr>
        <w:rPr>
          <w:rFonts w:eastAsiaTheme="majorEastAsia" w:cs="Calibri"/>
          <w:i/>
          <w:caps/>
          <w:color w:val="00234F"/>
          <w:sz w:val="16"/>
          <w:szCs w:val="16"/>
        </w:rPr>
      </w:pPr>
      <w:r w:rsidRPr="002F6FA1">
        <w:rPr>
          <w:rFonts w:cs="Calibri"/>
          <w:i/>
          <w:iCs/>
          <w:noProof/>
          <w:sz w:val="16"/>
          <w:szCs w:val="16"/>
        </w:rPr>
        <w:t xml:space="preserve">Es gelten unsere neuen an die DSGVO angepassten Datenschutzbestimmungen. Diese finden Sie in ausführlicher Form auf unserer Homepage www.incon-vm.de </w:t>
      </w:r>
    </w:p>
    <w:p w14:paraId="18C4907E" w14:textId="77777777" w:rsidR="002F6FA1" w:rsidRPr="006F63D5" w:rsidRDefault="006D4907" w:rsidP="002F6FA1">
      <w:pPr>
        <w:rPr>
          <w:rFonts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EF7343B" wp14:editId="27572315">
            <wp:simplePos x="0" y="0"/>
            <wp:positionH relativeFrom="column">
              <wp:posOffset>3206750</wp:posOffset>
            </wp:positionH>
            <wp:positionV relativeFrom="paragraph">
              <wp:posOffset>191135</wp:posOffset>
            </wp:positionV>
            <wp:extent cx="2076450" cy="109537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6FA1">
        <w:rPr>
          <w:rStyle w:val="error"/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F72467" wp14:editId="253C7E14">
                <wp:simplePos x="0" y="0"/>
                <wp:positionH relativeFrom="margin">
                  <wp:posOffset>1322705</wp:posOffset>
                </wp:positionH>
                <wp:positionV relativeFrom="paragraph">
                  <wp:posOffset>69850</wp:posOffset>
                </wp:positionV>
                <wp:extent cx="2039815" cy="1404620"/>
                <wp:effectExtent l="0" t="0" r="17780" b="1651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6D727" w14:textId="77777777" w:rsidR="002F6FA1" w:rsidRDefault="002F6FA1" w:rsidP="002F6FA1">
                            <w:pPr>
                              <w:spacing w:before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F72467" id="_x0000_s1028" type="#_x0000_t202" style="position:absolute;margin-left:104.15pt;margin-top:5.5pt;width:160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2eFgIAACc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">
                <v:textbox style="mso-fit-shape-to-text:t">
                  <w:txbxContent>
                    <w:p w14:paraId="5076D727" w14:textId="77777777" w:rsidR="002F6FA1" w:rsidRDefault="002F6FA1" w:rsidP="002F6FA1">
                      <w:pPr>
                        <w:spacing w:before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FA1">
        <w:rPr>
          <w:rFonts w:cs="Calibri"/>
          <w:sz w:val="22"/>
          <w:szCs w:val="22"/>
        </w:rPr>
        <w:br/>
      </w:r>
      <w:r w:rsidR="002F6FA1" w:rsidRPr="006F63D5">
        <w:rPr>
          <w:rFonts w:cs="Calibri"/>
          <w:sz w:val="22"/>
          <w:szCs w:val="22"/>
        </w:rPr>
        <w:t>Vollmacht erteilt am:</w:t>
      </w:r>
    </w:p>
    <w:p w14:paraId="47E7EB8B" w14:textId="77777777" w:rsidR="002F6FA1" w:rsidRPr="006F63D5" w:rsidRDefault="002F6FA1" w:rsidP="002F6FA1">
      <w:pPr>
        <w:rPr>
          <w:rFonts w:cs="Calibri"/>
          <w:sz w:val="22"/>
          <w:szCs w:val="22"/>
        </w:rPr>
      </w:pPr>
    </w:p>
    <w:p w14:paraId="27440F0F" w14:textId="77777777" w:rsidR="002F6FA1" w:rsidRPr="00BE11C7" w:rsidRDefault="002F6FA1" w:rsidP="002F6FA1">
      <w:pPr>
        <w:rPr>
          <w:sz w:val="22"/>
          <w:szCs w:val="22"/>
        </w:rPr>
      </w:pPr>
    </w:p>
    <w:p w14:paraId="79028AF0" w14:textId="77777777" w:rsidR="002F6FA1" w:rsidRPr="00BE11C7" w:rsidRDefault="002F6FA1" w:rsidP="002F6FA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4907">
        <w:rPr>
          <w:sz w:val="22"/>
          <w:szCs w:val="22"/>
        </w:rPr>
        <w:tab/>
      </w:r>
      <w:r>
        <w:rPr>
          <w:sz w:val="22"/>
          <w:szCs w:val="22"/>
        </w:rPr>
        <w:t>Sabine Leipziger, Geschäftsführerin</w:t>
      </w:r>
    </w:p>
    <w:p w14:paraId="719906E1" w14:textId="77777777" w:rsidR="002F6FA1" w:rsidRPr="00BE11C7" w:rsidRDefault="002F6FA1" w:rsidP="002F6FA1">
      <w:pPr>
        <w:rPr>
          <w:sz w:val="22"/>
          <w:szCs w:val="22"/>
        </w:rPr>
      </w:pPr>
      <w:r w:rsidRPr="00BE11C7">
        <w:rPr>
          <w:sz w:val="22"/>
          <w:szCs w:val="22"/>
        </w:rPr>
        <w:t>________________________________</w:t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4907">
        <w:rPr>
          <w:sz w:val="22"/>
          <w:szCs w:val="22"/>
        </w:rPr>
        <w:tab/>
      </w:r>
      <w:r w:rsidRPr="00BE11C7">
        <w:rPr>
          <w:sz w:val="22"/>
          <w:szCs w:val="22"/>
        </w:rPr>
        <w:t>________________________________</w:t>
      </w:r>
    </w:p>
    <w:p w14:paraId="16A9E2F2" w14:textId="77777777" w:rsidR="00997CCD" w:rsidRPr="002F6FA1" w:rsidRDefault="002F6FA1" w:rsidP="002F6FA1">
      <w:pPr>
        <w:rPr>
          <w:rFonts w:cs="Calibri"/>
          <w:sz w:val="22"/>
          <w:szCs w:val="22"/>
        </w:rPr>
      </w:pPr>
      <w:r w:rsidRPr="00BE11C7">
        <w:rPr>
          <w:sz w:val="22"/>
          <w:szCs w:val="22"/>
        </w:rPr>
        <w:t>Unterschrift Auftraggeber</w:t>
      </w:r>
      <w:r w:rsidRPr="00BE11C7">
        <w:rPr>
          <w:sz w:val="22"/>
          <w:szCs w:val="22"/>
        </w:rPr>
        <w:tab/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4907">
        <w:rPr>
          <w:sz w:val="22"/>
          <w:szCs w:val="22"/>
        </w:rPr>
        <w:tab/>
      </w:r>
      <w:r w:rsidRPr="00BE11C7">
        <w:rPr>
          <w:sz w:val="22"/>
          <w:szCs w:val="22"/>
        </w:rPr>
        <w:t>Unterschrift Versicherungsmakler</w:t>
      </w:r>
      <w:bookmarkEnd w:id="0"/>
    </w:p>
    <w:sectPr w:rsidR="00997CCD" w:rsidRPr="002F6FA1" w:rsidSect="006D4907">
      <w:headerReference w:type="default" r:id="rId8"/>
      <w:footerReference w:type="default" r:id="rId9"/>
      <w:pgSz w:w="11906" w:h="16838"/>
      <w:pgMar w:top="1560" w:right="1134" w:bottom="1418" w:left="1418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ECA40" w14:textId="77777777" w:rsidR="00633DA5" w:rsidRDefault="00633DA5" w:rsidP="00DC4B86">
      <w:pPr>
        <w:spacing w:line="240" w:lineRule="auto"/>
      </w:pPr>
      <w:r>
        <w:separator/>
      </w:r>
    </w:p>
  </w:endnote>
  <w:endnote w:type="continuationSeparator" w:id="0">
    <w:p w14:paraId="2BA3F34E" w14:textId="77777777" w:rsidR="00633DA5" w:rsidRDefault="00633DA5" w:rsidP="00DC4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28B4A" w14:textId="77777777" w:rsidR="00007353" w:rsidRPr="006F296A" w:rsidRDefault="00007353" w:rsidP="00007353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VDIV-INCON GmbH Versicherungsmakler, AG München HRB 127782 Steuer-Nr.: 143 / 189 / 60322</w:t>
    </w:r>
  </w:p>
  <w:p w14:paraId="5A564B9B" w14:textId="163917EA" w:rsidR="006F296A" w:rsidRPr="00007353" w:rsidRDefault="00007353" w:rsidP="00007353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 xml:space="preserve">Registriernummer: D-K19Y-4B55T-19 • Geschäftsführer: Sabine Leipziger, Carmen </w:t>
    </w:r>
    <w:r w:rsidR="00633DA5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Haag</w:t>
    </w: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Peter Höfner</w:t>
    </w:r>
    <w:r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Martin Schellhorn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D8BAD" w14:textId="77777777" w:rsidR="00633DA5" w:rsidRDefault="00633DA5" w:rsidP="00DC4B86">
      <w:pPr>
        <w:spacing w:line="240" w:lineRule="auto"/>
      </w:pPr>
      <w:r>
        <w:separator/>
      </w:r>
    </w:p>
  </w:footnote>
  <w:footnote w:type="continuationSeparator" w:id="0">
    <w:p w14:paraId="23DECB68" w14:textId="77777777" w:rsidR="00633DA5" w:rsidRDefault="00633DA5" w:rsidP="00DC4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4613" w14:textId="75D13FBE" w:rsidR="00DC4B86" w:rsidRDefault="00633DA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442E27" wp14:editId="682BDD2F">
          <wp:simplePos x="0" y="0"/>
          <wp:positionH relativeFrom="margin">
            <wp:align>right</wp:align>
          </wp:positionH>
          <wp:positionV relativeFrom="paragraph">
            <wp:posOffset>-67566</wp:posOffset>
          </wp:positionV>
          <wp:extent cx="2075938" cy="418962"/>
          <wp:effectExtent l="0" t="0" r="635" b="635"/>
          <wp:wrapNone/>
          <wp:docPr id="1528833075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33075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38" cy="41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2pt;height:12pt" o:bullet="t">
        <v:imagedata r:id="rId1" o:title="right"/>
      </v:shape>
    </w:pict>
  </w:numPicBullet>
  <w:numPicBullet w:numPicBulletId="1">
    <w:pict>
      <v:shape id="_x0000_i1143" type="#_x0000_t75" style="width:96pt;height:96pt" o:bullet="t">
        <v:imagedata r:id="rId2" o:title="right(1)"/>
      </v:shape>
    </w:pict>
  </w:numPicBullet>
  <w:abstractNum w:abstractNumId="0" w15:restartNumberingAfterBreak="0">
    <w:nsid w:val="1A1712DE"/>
    <w:multiLevelType w:val="multilevel"/>
    <w:tmpl w:val="50A05ABC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berschrift3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726" w:hanging="1584"/>
      </w:pPr>
    </w:lvl>
  </w:abstractNum>
  <w:abstractNum w:abstractNumId="1" w15:restartNumberingAfterBreak="0">
    <w:nsid w:val="294B65A1"/>
    <w:multiLevelType w:val="hybridMultilevel"/>
    <w:tmpl w:val="D8E20EC6"/>
    <w:lvl w:ilvl="0" w:tplc="04070001">
      <w:start w:val="1"/>
      <w:numFmt w:val="bullet"/>
      <w:pStyle w:val="Listenabsatz2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DDF7CDF"/>
    <w:multiLevelType w:val="hybridMultilevel"/>
    <w:tmpl w:val="D592DD46"/>
    <w:lvl w:ilvl="0" w:tplc="58E4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21F"/>
    <w:multiLevelType w:val="multilevel"/>
    <w:tmpl w:val="56A6B8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57304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317C97"/>
    <w:multiLevelType w:val="hybridMultilevel"/>
    <w:tmpl w:val="04546CA6"/>
    <w:lvl w:ilvl="0" w:tplc="49327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B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C6C5C"/>
    <w:multiLevelType w:val="hybridMultilevel"/>
    <w:tmpl w:val="872E884E"/>
    <w:lvl w:ilvl="0" w:tplc="AA7CCA1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6F708A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214772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9E5331"/>
    <w:multiLevelType w:val="hybridMultilevel"/>
    <w:tmpl w:val="903821EA"/>
    <w:lvl w:ilvl="0" w:tplc="A9F0D686">
      <w:start w:val="1"/>
      <w:numFmt w:val="bullet"/>
      <w:pStyle w:val="Listenabsatz"/>
      <w:lvlText w:val=""/>
      <w:lvlPicBulletId w:val="1"/>
      <w:lvlJc w:val="left"/>
      <w:pPr>
        <w:ind w:left="42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653D"/>
    <w:multiLevelType w:val="hybridMultilevel"/>
    <w:tmpl w:val="9FCA7628"/>
    <w:lvl w:ilvl="0" w:tplc="CCC07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1216">
    <w:abstractNumId w:val="11"/>
  </w:num>
  <w:num w:numId="2" w16cid:durableId="1031420457">
    <w:abstractNumId w:val="5"/>
  </w:num>
  <w:num w:numId="3" w16cid:durableId="983630253">
    <w:abstractNumId w:val="6"/>
  </w:num>
  <w:num w:numId="4" w16cid:durableId="1903712935">
    <w:abstractNumId w:val="4"/>
  </w:num>
  <w:num w:numId="5" w16cid:durableId="375932541">
    <w:abstractNumId w:val="9"/>
  </w:num>
  <w:num w:numId="6" w16cid:durableId="1831947760">
    <w:abstractNumId w:val="8"/>
  </w:num>
  <w:num w:numId="7" w16cid:durableId="1585382861">
    <w:abstractNumId w:val="3"/>
  </w:num>
  <w:num w:numId="8" w16cid:durableId="1599291438">
    <w:abstractNumId w:val="0"/>
  </w:num>
  <w:num w:numId="9" w16cid:durableId="74085611">
    <w:abstractNumId w:val="2"/>
  </w:num>
  <w:num w:numId="10" w16cid:durableId="1542130860">
    <w:abstractNumId w:val="7"/>
  </w:num>
  <w:num w:numId="11" w16cid:durableId="1784155354">
    <w:abstractNumId w:val="10"/>
  </w:num>
  <w:num w:numId="12" w16cid:durableId="65899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A5"/>
    <w:rsid w:val="00007353"/>
    <w:rsid w:val="00007C9C"/>
    <w:rsid w:val="00031314"/>
    <w:rsid w:val="00054AB6"/>
    <w:rsid w:val="000A01BF"/>
    <w:rsid w:val="000A4348"/>
    <w:rsid w:val="000D4C47"/>
    <w:rsid w:val="000E79F9"/>
    <w:rsid w:val="00107EF2"/>
    <w:rsid w:val="00194249"/>
    <w:rsid w:val="001C153C"/>
    <w:rsid w:val="00205A35"/>
    <w:rsid w:val="0027512C"/>
    <w:rsid w:val="002F6FA1"/>
    <w:rsid w:val="00374E66"/>
    <w:rsid w:val="00392D4D"/>
    <w:rsid w:val="003A7AB7"/>
    <w:rsid w:val="003E1DB2"/>
    <w:rsid w:val="00412A12"/>
    <w:rsid w:val="00415999"/>
    <w:rsid w:val="00417733"/>
    <w:rsid w:val="00467770"/>
    <w:rsid w:val="0051612C"/>
    <w:rsid w:val="00540781"/>
    <w:rsid w:val="005A5F62"/>
    <w:rsid w:val="005E0112"/>
    <w:rsid w:val="00633DA5"/>
    <w:rsid w:val="006A7375"/>
    <w:rsid w:val="006D4907"/>
    <w:rsid w:val="006E4DFB"/>
    <w:rsid w:val="006E5771"/>
    <w:rsid w:val="006F296A"/>
    <w:rsid w:val="0072059C"/>
    <w:rsid w:val="007E4C5B"/>
    <w:rsid w:val="007F1607"/>
    <w:rsid w:val="007F4AEC"/>
    <w:rsid w:val="00850C3A"/>
    <w:rsid w:val="00874B4E"/>
    <w:rsid w:val="008C1057"/>
    <w:rsid w:val="008E1183"/>
    <w:rsid w:val="008F6A24"/>
    <w:rsid w:val="00906B0D"/>
    <w:rsid w:val="00911645"/>
    <w:rsid w:val="00997CCD"/>
    <w:rsid w:val="009B34AB"/>
    <w:rsid w:val="009F30FD"/>
    <w:rsid w:val="00AD3B4B"/>
    <w:rsid w:val="00AD4867"/>
    <w:rsid w:val="00AF0D26"/>
    <w:rsid w:val="00B05D22"/>
    <w:rsid w:val="00B14788"/>
    <w:rsid w:val="00BA6704"/>
    <w:rsid w:val="00BD0084"/>
    <w:rsid w:val="00BD160B"/>
    <w:rsid w:val="00BD6F35"/>
    <w:rsid w:val="00BE11C7"/>
    <w:rsid w:val="00C85991"/>
    <w:rsid w:val="00CD005B"/>
    <w:rsid w:val="00D3117F"/>
    <w:rsid w:val="00D706F2"/>
    <w:rsid w:val="00DC4B86"/>
    <w:rsid w:val="00EA54C0"/>
    <w:rsid w:val="00EF5EC8"/>
    <w:rsid w:val="00F30E5E"/>
    <w:rsid w:val="00F412F5"/>
    <w:rsid w:val="00F82103"/>
    <w:rsid w:val="00F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C9E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7375"/>
    <w:pPr>
      <w:contextualSpacing/>
    </w:pPr>
    <w:rPr>
      <w:rFonts w:ascii="Calibri" w:hAnsi="Calibri"/>
    </w:rPr>
  </w:style>
  <w:style w:type="paragraph" w:styleId="berschrift1">
    <w:name w:val="heading 1"/>
    <w:basedOn w:val="Standard"/>
    <w:link w:val="berschrift1Zchn"/>
    <w:autoRedefine/>
    <w:uiPriority w:val="9"/>
    <w:qFormat/>
    <w:rsid w:val="00AD4867"/>
    <w:pPr>
      <w:keepNext/>
      <w:keepLines/>
      <w:spacing w:before="240" w:after="100"/>
      <w:ind w:left="709" w:hanging="709"/>
      <w:jc w:val="center"/>
      <w:outlineLvl w:val="0"/>
    </w:pPr>
    <w:rPr>
      <w:rFonts w:eastAsiaTheme="majorEastAsia" w:cstheme="majorBidi"/>
      <w:b/>
      <w:caps/>
      <w:color w:val="00234F"/>
      <w:sz w:val="32"/>
      <w:szCs w:val="32"/>
    </w:rPr>
  </w:style>
  <w:style w:type="paragraph" w:styleId="berschrift2">
    <w:name w:val="heading 2"/>
    <w:basedOn w:val="Standard"/>
    <w:link w:val="berschrift2Zchn"/>
    <w:autoRedefine/>
    <w:uiPriority w:val="9"/>
    <w:unhideWhenUsed/>
    <w:qFormat/>
    <w:rsid w:val="00BD160B"/>
    <w:pPr>
      <w:spacing w:before="240" w:after="100"/>
      <w:outlineLvl w:val="1"/>
    </w:pPr>
    <w:rPr>
      <w:b/>
      <w:caps/>
      <w:color w:val="00234F"/>
      <w:sz w:val="28"/>
      <w:szCs w:val="26"/>
    </w:rPr>
  </w:style>
  <w:style w:type="paragraph" w:styleId="berschrift3">
    <w:name w:val="heading 3"/>
    <w:basedOn w:val="Standard"/>
    <w:link w:val="berschrift3Zchn"/>
    <w:autoRedefine/>
    <w:uiPriority w:val="9"/>
    <w:unhideWhenUsed/>
    <w:qFormat/>
    <w:rsid w:val="00412A12"/>
    <w:pPr>
      <w:keepNext/>
      <w:keepLines/>
      <w:numPr>
        <w:ilvl w:val="2"/>
        <w:numId w:val="8"/>
      </w:numPr>
      <w:spacing w:before="160" w:after="100"/>
      <w:ind w:left="851" w:hanging="851"/>
      <w:outlineLvl w:val="2"/>
    </w:pPr>
    <w:rPr>
      <w:rFonts w:eastAsiaTheme="majorEastAsia" w:cstheme="majorBidi"/>
      <w:b/>
      <w:caps/>
      <w:color w:val="00234F"/>
      <w:szCs w:val="20"/>
    </w:rPr>
  </w:style>
  <w:style w:type="paragraph" w:styleId="berschrift4">
    <w:name w:val="heading 4"/>
    <w:basedOn w:val="Standard"/>
    <w:link w:val="berschrift4Zchn"/>
    <w:autoRedefine/>
    <w:uiPriority w:val="9"/>
    <w:unhideWhenUsed/>
    <w:qFormat/>
    <w:rsid w:val="00412A12"/>
    <w:pPr>
      <w:keepNext/>
      <w:keepLines/>
      <w:numPr>
        <w:ilvl w:val="3"/>
        <w:numId w:val="8"/>
      </w:numPr>
      <w:spacing w:before="160" w:after="100"/>
      <w:ind w:left="851" w:hanging="851"/>
      <w:outlineLvl w:val="3"/>
    </w:pPr>
    <w:rPr>
      <w:rFonts w:eastAsiaTheme="majorEastAsia" w:cstheme="majorBidi"/>
      <w:b/>
      <w:iCs/>
      <w:caps/>
      <w:color w:val="00234F"/>
    </w:rPr>
  </w:style>
  <w:style w:type="paragraph" w:styleId="berschrift5">
    <w:name w:val="heading 5"/>
    <w:basedOn w:val="Verzeichnis1"/>
    <w:next w:val="Standard"/>
    <w:link w:val="berschrift5Zchn"/>
    <w:uiPriority w:val="9"/>
    <w:unhideWhenUsed/>
    <w:locked/>
    <w:rsid w:val="005A5F62"/>
    <w:pPr>
      <w:outlineLvl w:val="4"/>
    </w:pPr>
    <w:rPr>
      <w:b/>
      <w:bCs w:val="0"/>
      <w:color w:val="FF0000"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locked/>
    <w:rsid w:val="005A5F62"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locked/>
    <w:rsid w:val="001C153C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locked/>
    <w:rsid w:val="001C153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1C153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997CCD"/>
    <w:pPr>
      <w:numPr>
        <w:numId w:val="11"/>
      </w:numPr>
      <w:spacing w:before="100"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D4867"/>
    <w:rPr>
      <w:rFonts w:ascii="Calibri" w:eastAsiaTheme="majorEastAsia" w:hAnsi="Calibri" w:cstheme="majorBidi"/>
      <w:b/>
      <w:caps/>
      <w:color w:val="00234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160B"/>
    <w:rPr>
      <w:rFonts w:ascii="Calibri" w:hAnsi="Calibri"/>
      <w:b/>
      <w:caps/>
      <w:color w:val="00234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A12"/>
    <w:rPr>
      <w:rFonts w:ascii="Calibri" w:eastAsiaTheme="majorEastAsia" w:hAnsi="Calibri" w:cstheme="majorBidi"/>
      <w:b/>
      <w:caps/>
      <w:color w:val="00234F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412A12"/>
    <w:rPr>
      <w:rFonts w:ascii="Calibri" w:eastAsiaTheme="majorEastAsia" w:hAnsi="Calibri" w:cstheme="majorBidi"/>
      <w:b/>
      <w:iCs/>
      <w:caps/>
      <w:color w:val="00234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5F62"/>
    <w:rPr>
      <w:b/>
      <w:noProof/>
      <w:color w:val="FF000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5F62"/>
    <w:rPr>
      <w:b/>
      <w:noProof/>
      <w:color w:val="FF000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153C"/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5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5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uiPriority w:val="1"/>
    <w:locked/>
    <w:rsid w:val="00EF5EC8"/>
    <w:pPr>
      <w:spacing w:before="100" w:line="240" w:lineRule="auto"/>
    </w:pPr>
    <w:rPr>
      <w:rFonts w:ascii="Roboto" w:hAnsi="Roboto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412A12"/>
    <w:pPr>
      <w:spacing w:before="300" w:after="300"/>
      <w:jc w:val="center"/>
    </w:pPr>
    <w:rPr>
      <w:i/>
      <w:iCs/>
      <w:color w:val="2342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A12"/>
    <w:rPr>
      <w:rFonts w:ascii="Calibri" w:hAnsi="Calibri"/>
      <w:i/>
      <w:iCs/>
      <w:color w:val="23426E"/>
    </w:rPr>
  </w:style>
  <w:style w:type="paragraph" w:styleId="Untertitel">
    <w:name w:val="Subtitle"/>
    <w:basedOn w:val="Standard"/>
    <w:link w:val="UntertitelZchn"/>
    <w:autoRedefine/>
    <w:uiPriority w:val="11"/>
    <w:qFormat/>
    <w:rsid w:val="00997CCD"/>
    <w:pPr>
      <w:numPr>
        <w:ilvl w:val="1"/>
      </w:numPr>
      <w:spacing w:before="160" w:after="100"/>
    </w:pPr>
    <w:rPr>
      <w:rFonts w:eastAsiaTheme="minorEastAsia"/>
      <w:caps/>
      <w:spacing w:val="15"/>
      <w:sz w:val="30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CCD"/>
    <w:rPr>
      <w:rFonts w:eastAsiaTheme="minorEastAsia"/>
      <w:caps/>
      <w:spacing w:val="15"/>
      <w:sz w:val="30"/>
      <w:u w:val="single"/>
    </w:rPr>
  </w:style>
  <w:style w:type="character" w:styleId="IntensiveHervorhebung">
    <w:name w:val="Intense Emphasis"/>
    <w:uiPriority w:val="21"/>
    <w:locked/>
    <w:rsid w:val="008F6A24"/>
    <w:rPr>
      <w:rFonts w:ascii="Roboto Lt" w:hAnsi="Roboto Lt"/>
      <w:i/>
      <w:iCs/>
      <w:color w:val="004D80"/>
      <w:sz w:val="24"/>
    </w:rPr>
  </w:style>
  <w:style w:type="character" w:styleId="Fett">
    <w:name w:val="Strong"/>
    <w:basedOn w:val="Absatz-Standardschriftart"/>
    <w:uiPriority w:val="22"/>
    <w:qFormat/>
    <w:locked/>
    <w:rsid w:val="00412A12"/>
    <w:rPr>
      <w:rFonts w:ascii="Calibri" w:hAnsi="Calibri"/>
      <w:b/>
      <w:bCs/>
      <w:sz w:val="24"/>
    </w:rPr>
  </w:style>
  <w:style w:type="character" w:styleId="SchwacheHervorhebung">
    <w:name w:val="Subtle Emphasis"/>
    <w:basedOn w:val="Absatz-Standardschriftart"/>
    <w:uiPriority w:val="19"/>
    <w:locked/>
    <w:rsid w:val="008F6A24"/>
    <w:rPr>
      <w:i/>
      <w:iCs/>
      <w:color w:val="404040" w:themeColor="text1" w:themeTint="BF"/>
    </w:rPr>
  </w:style>
  <w:style w:type="paragraph" w:styleId="Zitat">
    <w:name w:val="Quote"/>
    <w:basedOn w:val="Standard"/>
    <w:link w:val="ZitatZchn"/>
    <w:autoRedefine/>
    <w:uiPriority w:val="29"/>
    <w:qFormat/>
    <w:rsid w:val="00412A12"/>
    <w:pPr>
      <w:spacing w:before="300" w:after="300"/>
      <w:jc w:val="center"/>
    </w:pPr>
    <w:rPr>
      <w:i/>
      <w:iCs/>
      <w:color w:val="71787C"/>
    </w:rPr>
  </w:style>
  <w:style w:type="character" w:customStyle="1" w:styleId="ZitatZchn">
    <w:name w:val="Zitat Zchn"/>
    <w:basedOn w:val="Absatz-Standardschriftart"/>
    <w:link w:val="Zitat"/>
    <w:uiPriority w:val="29"/>
    <w:rsid w:val="00412A12"/>
    <w:rPr>
      <w:rFonts w:ascii="Calibri" w:hAnsi="Calibri"/>
      <w:i/>
      <w:iCs/>
      <w:color w:val="71787C"/>
    </w:rPr>
  </w:style>
  <w:style w:type="paragraph" w:customStyle="1" w:styleId="berschrift-hellblau">
    <w:name w:val="Überschrift - hellblau"/>
    <w:basedOn w:val="Standard"/>
    <w:next w:val="Standard"/>
    <w:link w:val="berschrift-hellblauZchn"/>
    <w:autoRedefine/>
    <w:qFormat/>
    <w:rsid w:val="00415999"/>
    <w:pPr>
      <w:spacing w:before="240" w:after="100"/>
    </w:pPr>
    <w:rPr>
      <w:b/>
      <w:caps/>
      <w:color w:val="009EE3"/>
      <w:sz w:val="32"/>
    </w:rPr>
  </w:style>
  <w:style w:type="character" w:customStyle="1" w:styleId="berschrift-hellblauZchn">
    <w:name w:val="Überschrift - hellblau Zchn"/>
    <w:basedOn w:val="Absatz-Standardschriftart"/>
    <w:link w:val="berschrift-hellblau"/>
    <w:rsid w:val="00415999"/>
    <w:rPr>
      <w:rFonts w:ascii="Calibri" w:hAnsi="Calibri"/>
      <w:b/>
      <w:caps/>
      <w:color w:val="009EE3"/>
      <w:sz w:val="32"/>
    </w:rPr>
  </w:style>
  <w:style w:type="character" w:styleId="Hervorhebung">
    <w:name w:val="Emphasis"/>
    <w:basedOn w:val="Absatz-Standardschriftart"/>
    <w:uiPriority w:val="20"/>
    <w:locked/>
    <w:rsid w:val="00911645"/>
    <w:rPr>
      <w:i/>
      <w:iCs/>
    </w:rPr>
  </w:style>
  <w:style w:type="paragraph" w:styleId="Inhaltsverzeichnisberschrift">
    <w:name w:val="TOC Heading"/>
    <w:basedOn w:val="berschrift1"/>
    <w:uiPriority w:val="39"/>
    <w:unhideWhenUsed/>
    <w:locked/>
    <w:rsid w:val="00850C3A"/>
    <w:pPr>
      <w:ind w:left="0" w:firstLine="0"/>
      <w:outlineLvl w:val="9"/>
    </w:pPr>
    <w:rPr>
      <w:rFonts w:ascii="Roboto Lt" w:hAnsi="Roboto Lt"/>
      <w:color w:val="2A3756" w:themeColor="text2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850C3A"/>
    <w:pPr>
      <w:spacing w:after="60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0C3A"/>
    <w:pPr>
      <w:tabs>
        <w:tab w:val="left" w:pos="880"/>
        <w:tab w:val="right" w:leader="dot" w:pos="9344"/>
      </w:tabs>
      <w:spacing w:after="6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850C3A"/>
    <w:pPr>
      <w:spacing w:after="60"/>
      <w:ind w:left="482"/>
    </w:pPr>
  </w:style>
  <w:style w:type="paragraph" w:customStyle="1" w:styleId="Listenabsatz2">
    <w:name w:val="Listenabsatz 2"/>
    <w:basedOn w:val="Standard"/>
    <w:qFormat/>
    <w:rsid w:val="006A7375"/>
    <w:pPr>
      <w:numPr>
        <w:numId w:val="12"/>
      </w:numPr>
      <w:ind w:left="425" w:hanging="357"/>
    </w:pPr>
    <w:rPr>
      <w:bCs/>
    </w:rPr>
  </w:style>
  <w:style w:type="paragraph" w:styleId="Kopfzeile">
    <w:name w:val="header"/>
    <w:basedOn w:val="Standard"/>
    <w:link w:val="Kopf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4B86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4B86"/>
    <w:rPr>
      <w:rFonts w:ascii="Calibri" w:hAnsi="Calibri"/>
    </w:rPr>
  </w:style>
  <w:style w:type="character" w:customStyle="1" w:styleId="error">
    <w:name w:val="error"/>
    <w:rsid w:val="00EA54C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rgbClr val="FFFFFF"/>
      </a:lt1>
      <a:dk2>
        <a:srgbClr val="2A3756"/>
      </a:dk2>
      <a:lt2>
        <a:srgbClr val="CCCCCC"/>
      </a:lt2>
      <a:accent1>
        <a:srgbClr val="04BBEE"/>
      </a:accent1>
      <a:accent2>
        <a:srgbClr val="7FE2FD"/>
      </a:accent2>
      <a:accent3>
        <a:srgbClr val="999999"/>
      </a:accent3>
      <a:accent4>
        <a:srgbClr val="9AA9CE"/>
      </a:accent4>
      <a:accent5>
        <a:srgbClr val="E1EDF7"/>
      </a:accent5>
      <a:accent6>
        <a:srgbClr val="059AFF"/>
      </a:accent6>
      <a:hlink>
        <a:srgbClr val="0563C1"/>
      </a:hlink>
      <a:folHlink>
        <a:srgbClr val="954F72"/>
      </a:folHlink>
    </a:clrScheme>
    <a:fontScheme name="Benutzerdefiniert 1">
      <a:majorFont>
        <a:latin typeface="Roboto Lt"/>
        <a:ea typeface=""/>
        <a:cs typeface=""/>
      </a:majorFont>
      <a:minorFont>
        <a:latin typeface="Roboto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Untervollmacht_VDIV-INCON 220307</Template>
  <TotalTime>0</TotalTime>
  <Pages>1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Henke</dc:creator>
  <cp:keywords/>
  <dc:description/>
  <cp:lastModifiedBy>INCON - Thomas Henke</cp:lastModifiedBy>
  <cp:revision>1</cp:revision>
  <cp:lastPrinted>2020-05-25T07:36:00Z</cp:lastPrinted>
  <dcterms:created xsi:type="dcterms:W3CDTF">2025-07-11T11:32:00Z</dcterms:created>
  <dcterms:modified xsi:type="dcterms:W3CDTF">2025-07-11T11:33:00Z</dcterms:modified>
</cp:coreProperties>
</file>